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86E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17512C1" w14:textId="6DA9A152" w:rsidR="00B50082" w:rsidRDefault="006054EA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067FD05D" wp14:editId="0BC6ECFC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095500" cy="2095500"/>
            <wp:effectExtent l="0" t="0" r="0" b="0"/>
            <wp:wrapNone/>
            <wp:docPr id="167588928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89281" name="รูปภาพ 167588928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D5C3D" w14:textId="65078C98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E474D85" w14:textId="47BA8A12" w:rsidR="00B50082" w:rsidRDefault="00B50082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0DFCF229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76D1C102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094D5152" w14:textId="77777777" w:rsidR="006054EA" w:rsidRDefault="006054EA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2075CC9F" w14:textId="53AD18C0" w:rsidR="00BA7BB0" w:rsidRP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แผนป้องกันและปราบปรามบ่อนการพนันและอบายมุข</w:t>
      </w:r>
    </w:p>
    <w:p w14:paraId="6237B96A" w14:textId="3D11FBEE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สถานีตำรวจ</w:t>
      </w:r>
      <w:r w:rsidR="006054EA">
        <w:rPr>
          <w:rFonts w:ascii="TH SarabunIT๙" w:hAnsi="TH SarabunIT๙" w:cs="TH SarabunIT๙" w:hint="cs"/>
          <w:b/>
          <w:bCs/>
          <w:sz w:val="52"/>
          <w:szCs w:val="52"/>
          <w:cs/>
        </w:rPr>
        <w:t>นครบาลศาลาแดง</w:t>
      </w:r>
      <w:r w:rsidR="009D2A0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</w:t>
      </w: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14:paraId="0ED1068E" w14:textId="77777777" w:rsidR="00B50082" w:rsidRP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 ๒๕๖๖</w:t>
      </w:r>
    </w:p>
    <w:p w14:paraId="03F5306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04ECFCF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8723B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723CD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29596CB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C6BF8A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AEEA25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59858E" w14:textId="77777777" w:rsidR="006F355C" w:rsidRDefault="006F355C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86552A8" w14:textId="4BB17C02" w:rsidR="00D970C1" w:rsidRDefault="00812B37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7724E" wp14:editId="04444FAE">
                <wp:simplePos x="0" y="0"/>
                <wp:positionH relativeFrom="column">
                  <wp:posOffset>-894715</wp:posOffset>
                </wp:positionH>
                <wp:positionV relativeFrom="paragraph">
                  <wp:posOffset>247650</wp:posOffset>
                </wp:positionV>
                <wp:extent cx="7496175" cy="1476375"/>
                <wp:effectExtent l="0" t="0" r="0" b="0"/>
                <wp:wrapNone/>
                <wp:docPr id="124634570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476375"/>
                        </a:xfrm>
                        <a:prstGeom prst="flowChartManualInput">
                          <a:avLst/>
                        </a:prstGeom>
                        <a:solidFill>
                          <a:srgbClr val="7470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EDC2" w14:textId="77777777" w:rsidR="00B50082" w:rsidRPr="00D50D41" w:rsidRDefault="00B50082" w:rsidP="00B50082">
                            <w:pPr>
                              <w:jc w:val="right"/>
                              <w:rPr>
                                <w:rFonts w:ascii="DB ComBork X" w:hAnsi="DB ComBork X" w:cs="DB ComBork X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D50D41">
                              <w:rPr>
                                <w:rFonts w:ascii="DB ComBork X" w:hAnsi="DB ComBork X" w:cs="DB ComBork X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OIT  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98" o:spid="_x0000_s1026" type="#_x0000_t118" style="position:absolute;left:0;text-align:left;margin-left:-70.45pt;margin-top:19.5pt;width:590.2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" fillcolor="#747070">
                <v:textbox>
                  <w:txbxContent>
                    <w:p w14:paraId="72C8EDC2" w14:textId="77777777" w:rsidR="00B50082" w:rsidRPr="00D50D41" w:rsidRDefault="00B50082" w:rsidP="00B50082">
                      <w:pPr>
                        <w:jc w:val="right"/>
                        <w:rPr>
                          <w:rFonts w:ascii="DB ComBork X" w:hAnsi="DB ComBork X" w:cs="DB ComBork X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D50D41">
                        <w:rPr>
                          <w:rFonts w:ascii="DB ComBork X" w:hAnsi="DB ComBork X" w:cs="DB ComBork X"/>
                          <w:b/>
                          <w:bCs/>
                          <w:color w:val="C00000"/>
                          <w:sz w:val="72"/>
                          <w:szCs w:val="72"/>
                        </w:rPr>
                        <w:t>OIT   O7</w:t>
                      </w:r>
                    </w:p>
                  </w:txbxContent>
                </v:textbox>
              </v:shape>
            </w:pict>
          </mc:Fallback>
        </mc:AlternateContent>
      </w:r>
      <w:r w:rsidR="00BD6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55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134723515"/>
    </w:p>
    <w:p w14:paraId="0220C81C" w14:textId="77777777" w:rsidR="00D970C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A97BD1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bookmarkStart w:id="1" w:name="_Hlk134730841"/>
    </w:p>
    <w:p w14:paraId="06FFC9C3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1DEBF73D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5EC83621" w14:textId="3AD0FFAA" w:rsidR="00D74D4A" w:rsidRDefault="00D74D4A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07956A6D" w14:textId="77777777" w:rsidR="009D2A02" w:rsidRDefault="009D2A0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007897E3" w14:textId="66AEE65C" w:rsidR="00D970C1" w:rsidRPr="007807BE" w:rsidRDefault="00BA7BB0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แผน</w:t>
      </w:r>
      <w:bookmarkStart w:id="2" w:name="_Hlk134725310"/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ป้องกันและปราบปรามบ่อนการพนัน และอบายมุข</w:t>
      </w:r>
      <w:r w:rsidRPr="007807BE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  <w:bookmarkEnd w:id="2"/>
    </w:p>
    <w:p w14:paraId="2D677FD6" w14:textId="00CDC3E1" w:rsidR="00886499" w:rsidRPr="007807BE" w:rsidRDefault="00BA7BB0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สถานีตำรวจ</w:t>
      </w:r>
      <w:r w:rsidR="007C39D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นครบาลศาลาแดง</w:t>
      </w:r>
      <w:r w:rsidRPr="007807BE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  <w:r w:rsidR="000557A5" w:rsidRPr="007807BE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ปีงบประมาณ ๒๕๖๖</w:t>
      </w:r>
    </w:p>
    <w:bookmarkEnd w:id="1"/>
    <w:p w14:paraId="769FFA33" w14:textId="77777777" w:rsidR="00D970C1" w:rsidRPr="007807BE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724E6A7A" w14:textId="77777777" w:rsidR="00D970C1" w:rsidRPr="00B42BE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bookmarkEnd w:id="0"/>
    <w:p w14:paraId="4557BACA" w14:textId="77777777" w:rsidR="00BA7BB0" w:rsidRPr="003E4488" w:rsidRDefault="005328DD" w:rsidP="00BA7BB0">
      <w:pPr>
        <w:pStyle w:val="1"/>
        <w:shd w:val="clear" w:color="auto" w:fill="FFFFFF"/>
        <w:spacing w:before="0" w:after="0"/>
        <w:rPr>
          <w:rFonts w:ascii="TH SarabunPSK" w:hAnsi="TH SarabunPSK" w:cs="TH SarabunPSK"/>
          <w:color w:val="333333"/>
          <w:kern w:val="36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="008A77DA" w:rsidRPr="003E4488">
        <w:rPr>
          <w:rFonts w:ascii="TH SarabunPSK" w:hAnsi="TH SarabunPSK" w:cs="TH SarabunPSK"/>
          <w:spacing w:val="-8"/>
          <w:szCs w:val="32"/>
          <w:cs/>
        </w:rPr>
        <w:t>อ้างถึ</w:t>
      </w:r>
      <w:r w:rsidR="00FE3B73">
        <w:rPr>
          <w:rFonts w:ascii="TH SarabunPSK" w:hAnsi="TH SarabunPSK" w:cs="TH SarabunPSK" w:hint="cs"/>
          <w:spacing w:val="-8"/>
          <w:szCs w:val="32"/>
          <w:cs/>
        </w:rPr>
        <w:t xml:space="preserve">ง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 xml:space="preserve">คำสั่ง ตร. ที่ </w:t>
      </w:r>
      <w:r w:rsidR="003E4488" w:rsidRPr="003E4488">
        <w:rPr>
          <w:rFonts w:ascii="TH SarabunPSK" w:hAnsi="TH SarabunPSK" w:cs="TH SarabunPSK" w:hint="cs"/>
          <w:color w:val="333333"/>
          <w:kern w:val="36"/>
          <w:szCs w:val="32"/>
          <w:bdr w:val="none" w:sz="0" w:space="0" w:color="auto" w:frame="1"/>
          <w:cs/>
        </w:rPr>
        <w:t xml:space="preserve">๒๓๔/๒๕๕๘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ลง </w:t>
      </w:r>
      <w:r w:rsidR="003E4488" w:rsidRPr="003E4488">
        <w:rPr>
          <w:rFonts w:ascii="TH SarabunPSK" w:hAnsi="TH SarabunPSK" w:cs="TH SarabunPSK" w:hint="cs"/>
          <w:szCs w:val="32"/>
          <w:cs/>
        </w:rPr>
        <w:t>๒๗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>เม.ย.</w:t>
      </w:r>
      <w:r w:rsidR="003E4488" w:rsidRPr="003E4488">
        <w:rPr>
          <w:rFonts w:ascii="TH SarabunPSK" w:hAnsi="TH SarabunPSK" w:cs="TH SarabunPSK" w:hint="cs"/>
          <w:szCs w:val="32"/>
          <w:cs/>
        </w:rPr>
        <w:t>๕๘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เรื่อง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>การพิจารณาตำรวจที่บกพร่องในการป้องกันและปราบปรามอบายมุข</w:t>
      </w:r>
    </w:p>
    <w:p w14:paraId="51A5A396" w14:textId="77777777" w:rsidR="0049087B" w:rsidRPr="005F3630" w:rsidRDefault="00BA7BB0" w:rsidP="005328D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4488">
        <w:rPr>
          <w:rFonts w:ascii="TH SarabunPSK" w:hAnsi="TH SarabunPSK" w:cs="TH SarabunPSK"/>
          <w:cs/>
        </w:rPr>
        <w:t xml:space="preserve">  </w:t>
      </w:r>
      <w:r w:rsidR="005F3A56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5A8180EA" w14:textId="1C24AE59" w:rsidR="00F95129" w:rsidRPr="00F95129" w:rsidRDefault="00275B4E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42B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>เนื่องจากการป้องกันปราบปรามการกระทำความผิดเกี่ยวกับ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>บ่อนการพนันและ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 xml:space="preserve">อบายมุข เป็นนโยบายสำคัญ เรื่องหนึ่งของรัฐบาล และ สำนักงานตำรวจแห่งชาติ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จาก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 w:rsidR="000013DF" w:rsidRPr="000013D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โคโรนา 2019 (โควิด - 19) 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ที่ได้คลี่คลาย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อาจส่งผลให้มีการกระทำความผิดเกี่ยวกับก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ารพนัน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 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สืบสวนหาข่าวเชิงลึกเกี่ยวกับแหล่ง และ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เชื่อว่า ยังมีการลักลอบกระทำผิด หากเจ้าหน้าที่พลั้งเผลอ และไม่ได้ตรวจตราในพื้นที่อย่างเข้มงวด  </w:t>
      </w:r>
    </w:p>
    <w:p w14:paraId="353B7F87" w14:textId="77777777" w:rsidR="00737E4D" w:rsidRPr="005F3630" w:rsidRDefault="00B42BE1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F7754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</w:t>
      </w:r>
    </w:p>
    <w:p w14:paraId="469834CF" w14:textId="7055F1E0" w:rsidR="00310C94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2B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D46B8" w:rsidRPr="005F3630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2D6F38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ตำรวจ</w:t>
      </w:r>
      <w:r w:rsidR="005A00BF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นครบาลศาลาแดง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มีหน้าที่ในการ</w:t>
      </w:r>
      <w:r w:rsidR="002004A5" w:rsidRPr="0062557F">
        <w:rPr>
          <w:rFonts w:ascii="TH SarabunPSK" w:hAnsi="TH SarabunPSK" w:cs="TH SarabunPSK"/>
          <w:sz w:val="32"/>
          <w:szCs w:val="32"/>
          <w:cs/>
        </w:rPr>
        <w:t>ป้องกันและปราบปรามบ่อนการพนัน และอบายมุข</w:t>
      </w:r>
      <w:r w:rsidR="002004A5" w:rsidRPr="00625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C2B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กำหนดแผนและแนวทาง</w:t>
      </w:r>
      <w:r w:rsidR="00164C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0449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พื้นที่รับผิดชอบ 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โดยมอบหมายเจ้าหน้าที่ตำรวจในสังกัด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 </w:t>
      </w:r>
      <w:r w:rsidR="006255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F605B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ำหนด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ให้เป็นไปด้วยความเรียบร้อย</w:t>
      </w:r>
      <w:r w:rsidR="006E5C49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</w:p>
    <w:p w14:paraId="582ED013" w14:textId="77777777" w:rsidR="00310C94" w:rsidRPr="00307184" w:rsidRDefault="00310C94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๓. </w:t>
      </w:r>
      <w:r w:rsidR="007212D5" w:rsidRPr="003071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แนวความคิด</w:t>
      </w: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16F151CE" w14:textId="7652C019" w:rsidR="002004A5" w:rsidRPr="002004A5" w:rsidRDefault="00F9512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004A5"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3.1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ความผิดเกี่ยวกับอบายมุข</w:t>
      </w:r>
      <w:r w:rsidR="002004A5"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ลักษณะความผิดเกี่ยวกับอบายมุขมี ๒ ลักษณะ คือ</w:t>
      </w:r>
    </w:p>
    <w:p w14:paraId="42DC0AB3" w14:textId="5FA079BD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๑.๑ ลักษณะความผิดเกี่ยวกับอบายมุขเป้าหมาย </w:t>
      </w:r>
    </w:p>
    <w:p w14:paraId="4E9248CD" w14:textId="77777777" w:rsidR="00CF6469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๑.๒ 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</w:t>
      </w:r>
    </w:p>
    <w:p w14:paraId="0E935E15" w14:textId="4D6725FB" w:rsidR="00F95129" w:rsidRPr="002004A5" w:rsidRDefault="00CF646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073443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๑.๑ เช่น โต๊ะสนุกเกอร์ผิดกฎหมาย การลักลอบเล่นการพนัน รายย่อย เป็นต้น ดังต่อไปนี้ </w:t>
      </w:r>
    </w:p>
    <w:p w14:paraId="468CF211" w14:textId="77777777" w:rsidR="00F95129" w:rsidRPr="00CF74A3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95129"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๒.ลักษณะความผิดเกี่ยวกับอบายมุขเป้าหมาย </w:t>
      </w:r>
    </w:p>
    <w:p w14:paraId="282F56FC" w14:textId="77777777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64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3.</w:t>
      </w:r>
      <w:r w:rsidR="00F9512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๒.๑</w:t>
      </w:r>
      <w:r w:rsidR="00F95129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512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ความผิดเกี่ยวกับการพนัน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 </w:t>
      </w:r>
    </w:p>
    <w:p w14:paraId="23A9CFE8" w14:textId="77777777" w:rsidR="00D74D4A" w:rsidRDefault="002004A5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๒.๑.๑ การเล่นการพนันตามที่ระบุไว้ในบัญชี ก. ท้ายพระราชบัญญัติการพนัน พุทธศักราช ๒๔๗๔ และที่แก้ไขเพิ่มเติม โดยมีจ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ผู้เล่นตั้งแต่ ๒๐ คนขึ้นไป ในบริเวณสถานที่เดียวกัน หรือใกล้เคียงกัน 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หรือต่อเนื่องกัน ในจ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ผู้เล่นตั้งแต่ ๒๐ คนขึ้นไปนั้น ให้หมายความถึง ผู้เล่นการพนัน ตามที่ระบุไว้ในบัญชี ก. ประเภทเดียว หรือหลายประเภทรวมกัน ซึ่งเล่นการพนันอยู่ในสถานที่เช่นว่านั้น </w:t>
      </w:r>
    </w:p>
    <w:p w14:paraId="03CA4703" w14:textId="4D051D2C" w:rsidR="006F355C" w:rsidRDefault="002004A5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๒.๑.๒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</w:t>
      </w:r>
      <w:r w:rsidR="00B06B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 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เช่น สถานที่ที่จัดให้สัตว์ต่อสู้หรือ แข่งขันกัน จับยี่กี หวยปิงปอง เป็นต้</w:t>
      </w:r>
      <w:r w:rsidR="000A1C2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14:paraId="0212E701" w14:textId="77777777" w:rsidR="00FD6D68" w:rsidRDefault="00D970C1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๒.๑.๓ การเล่นการพนันสลากกินรวบ ซึ่งมีผู้ถูกจับกุมที่เป็นฝ่ายเจ้ามือจ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๕ คนขึ้นไป หรือมี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เงินการพนันปรากฏในโพยของกลางรวมกันตั้งแต่สองแสนบาทขึ้นไป หรือมีการจับกุมตั้งแต่ ๓ รายขึ้นไป ภายในวันเดียวกัน ในเขตพื้นที่รับผิดชอบของสถานี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2A34CB96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D970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๒.๑.๔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ของกลางรวมกัน ตั้งแต่ ๓ หน่วยขึ้นไป เช่น ตู้ม้า ๓ ตู้ เป็นต้น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672F224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๒.๑.๕ การเล่นการพนันทายผลการแข่งขันฟุตบอล ซึ่งมีผู้ถูกจับกุมรายเดียวกัน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๑๐ คนขึ้นไป หรือมีจ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2C025D8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๒.๑.๖ ความผิดเกี่ยวกับการพนันนอกเหนือจากข้อ ๒.๑.๑ - ๒.๑.๕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 </w:t>
      </w:r>
    </w:p>
    <w:p w14:paraId="6078B658" w14:textId="4B20DF88" w:rsidR="00FD6D68" w:rsidRPr="00FD6D68" w:rsidRDefault="00CF646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 </w:t>
      </w:r>
    </w:p>
    <w:p w14:paraId="11F836DF" w14:textId="77777777" w:rsidR="00FD6D68" w:rsidRPr="00FD6D68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(๑)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จัดสถานที่ไว้ส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เดส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์ก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คอมพิวเตอร์แบบพกพา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ปท็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คอมพิวเตอร์แบบรับข้อมูลด้วย การเขียนบนจอภาพ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แท็บเล็ต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) คอมพิวเตอร์มือถือ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แฮนด์เฮลด์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เล่นการพนันออนไลน์ 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๑๐ หน่วยการเล่นขึ้นไป เช่น คอมพิวเตอร์แบบ ตั้งโต๊ะ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๑๐ เครื่อง เป็นต้น </w:t>
      </w:r>
    </w:p>
    <w:p w14:paraId="7A5DC7E0" w14:textId="77777777" w:rsidR="000A1C2D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(๒)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๑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</w:p>
    <w:p w14:paraId="7AC9C56C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A7B38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 ความผิดเกี่ยวกับการค้าประเวณี และการค้ามนุษย์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19FF0AE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๒.๒.๑ เป็นธุระจัดหา ล่อไป หรือชักพาไปซึ่งเด็ก หรือเยาวชน หรือบุคคลที่มีอายุ ไม่เกิน ๑๘ ปีบริบูรณ์ เพื่อให้เด็ก หรือเยาวชน หรือบุคคลนั้นกระท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ข้างต้นไม่ว่าจะกระท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 </w:t>
      </w:r>
    </w:p>
    <w:p w14:paraId="0FE10F7E" w14:textId="77777777" w:rsidR="00271A17" w:rsidRDefault="0056596D" w:rsidP="006F355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</w:p>
    <w:p w14:paraId="481C04CD" w14:textId="77777777" w:rsidR="00271A17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14:paraId="75F116DE" w14:textId="77777777" w:rsidR="00FD6D68" w:rsidRPr="00FD6D68" w:rsidRDefault="00271A17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56596D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๒.๒.๒ หน่วงเหนี่ยว กักขัง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ด้วยประการใดให้ผู้อื่นปราศจากเสรีภาพ ในร่างกาย หรือท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ร้ายร่างกาย หรือขู่เข็ญด้วยประการใดๆ ให้ผู้อื่นนั้น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การค้าประเวณี ว่าจะใช้กําลังประทุษร้ายผู้อื่นเพื่อข่มขืนใจ </w:t>
      </w:r>
    </w:p>
    <w:p w14:paraId="3D074027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๒.๒.๓ </w:t>
      </w:r>
      <w:r w:rsidR="00C73F8C" w:rsidRP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นวนเหยื่อตั้งแต่ ๕ คนขึ้นไป </w:t>
      </w:r>
    </w:p>
    <w:p w14:paraId="5A34FB99" w14:textId="77777777" w:rsid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๒.๒.๔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</w:t>
      </w:r>
      <w:bookmarkStart w:id="3" w:name="_Hlk134729798"/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bookmarkEnd w:id="3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ผิดตามฐานความผิดดังกล่าวต่อเนื่องกันเป็นเวลานาน เกินกว่า ๑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การค้ามนุษย์ การค้าสื่อ/วัตถุลามกกันเป็นประจ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14:paraId="3DA4F7D8" w14:textId="77777777" w:rsidR="0056596D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CC4FC72" w14:textId="77777777" w:rsidR="00FD6D68" w:rsidRPr="00FD6D68" w:rsidRDefault="005C3C2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56596D"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๒.๓ ความผิดเกี่ยวกับสถานบริการ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C159F98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๒.๓.๑ เปิดสถานบริการโดยไม่ได้รับอนุญาต </w:t>
      </w:r>
    </w:p>
    <w:p w14:paraId="54985F90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๒.๓.๒ เปิดสถานบริการนอกเวลาหรือเกินกว่าเวลาที่กฎหมาย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496ECE1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๒.๓.๓ จัดให้มีการแสดงลามกหรืออนาจาร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การอื่นใดที่ขัดต่อความสงบ เรียบร้อย หรือศีลธรรมอันดีของประชาชน </w:t>
      </w:r>
    </w:p>
    <w:p w14:paraId="5D0A5E36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๒.๓.๔ ยินยอม หรือปล่อยปละละเลยให้มีการมั่วสุมเพื่อกระท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 ยาเสพติด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ความผิดเกี่ยวกับยาเสพติดในสถานบริการ </w:t>
      </w:r>
    </w:p>
    <w:p w14:paraId="71CD1BC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๒.๓.๕ ยินยอม หรือปล่อยปละละเลยให้ผู้ที่มีอายุต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กว่า ๒๐ ปีบริบูรณ์ ซึ่งมิได้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ในสถานที่นั้น เข้าไปในสถานบริการในระหว่างเวลาท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 โดยไม่ชอบด้วยกฎหมาย </w:t>
      </w:r>
    </w:p>
    <w:p w14:paraId="64B06DAC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๒.๓.๖ รับผู้ที่มีอายุต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กว่า ๑๘ ปีบริบูรณ์ เข้า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ในสถานบริการ ๒.๓.๗ ยินยอม หรือปล่อยปละละเลยให้มีการค้าประเวณีในสถานบริการ ๒.๓.๘ รับ ยินยอม หรือปล่อยปละละเลยให้มีบุคคลต่างด้าวท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งานในสถานบริการ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5F6C5665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513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A33C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๒.๔ ความผิดเกี่ยวกับสื่อลามก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ความผิดเกี่ยวกับการท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ผลิต ค้า 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ให้แพร่หลาย โดยประการใดๆ ซึ่งเอกสาร ภาพเขียน ภาพพิมพ์ ภาพระบายสี ภาพถ่าย รูปภาพ ภาพยนตร์ 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ีดิ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ซึ่งมีผู้ถูกจับกุมจ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๕ รายขึ้นไป หรือมีจ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ของกลางรวมกันตั้งแต่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หน่วยขึ้นไป เช่น แผ่นดิสก์ลามก 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แผ่น เป็นต้น ภายใน วันเดียวกัน ในเขตพื้นที่รับผิดชอบของสถานีต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รวจเดียวกัน </w:t>
      </w:r>
    </w:p>
    <w:p w14:paraId="5A3B44A5" w14:textId="77777777" w:rsidR="000A1C2D" w:rsidRPr="000E7AA5" w:rsidRDefault="000A1C2D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2EC5539F" w14:textId="77777777" w:rsidR="002863B2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212D5"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6325C0E5" w14:textId="33AA8994" w:rsidR="00A33C19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สถานีตำรวจ</w:t>
      </w:r>
      <w:r w:rsidR="00D43280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นครบาลศาลาแดง</w:t>
      </w:r>
      <w:r w:rsidR="009D2A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ออกคำสั่ง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14:paraId="3A65EBA1" w14:textId="77777777" w:rsidR="00A33C19" w:rsidRPr="005328DD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</w:t>
      </w:r>
      <w:r w:rsidRPr="00CF64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5328DD"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</w:t>
      </w:r>
      <w:r w:rsidR="005328DD"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ด้านการป้องกัน</w:t>
      </w:r>
    </w:p>
    <w:p w14:paraId="638A4D47" w14:textId="472C5373" w:rsidR="006F355C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4.1.1.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เนินการสืบสวนหาข่าวเกี่ยวกับแหล่งอบายมุขในพื้นที่รับผิดชอบ และจัดท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ข้อมูลท้องถิ่นอย่างเป็นระบบ โดยเฉพาะการรวบรวมรายชื่อของผู้ที่มีพฤติการณ์เกี่ยวข้องกับการ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เนินกิจการเกี่ยวกับแหล่งอบายมุขต่างๆ แผนที่แสดงที่ตั้งแหล่งอบายมุขไม่ว่าในขณะนั้นยังด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เนินกิจการอยู่หรือไม่ และต้องท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การปิด</w:t>
      </w:r>
      <w:r w:rsidR="00D43280">
        <w:rPr>
          <w:rFonts w:ascii="TH SarabunIT๙" w:hAnsi="TH SarabunIT๙" w:cs="TH SarabunIT๙" w:hint="cs"/>
          <w:color w:val="000000"/>
          <w:sz w:val="32"/>
          <w:szCs w:val="32"/>
          <w:cs/>
        </w:rPr>
        <w:t>ล้อม</w:t>
      </w:r>
    </w:p>
    <w:p w14:paraId="4BC39474" w14:textId="66C2D293" w:rsidR="0059655B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ตรวจค้นสถานที่เป็นแหล่งมั่วสุมของเด็กและเยาวชน และล่อแหลม ต่อการกระท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ความผิดเกี่ยวกับอบายมุข</w:t>
      </w:r>
      <w:r w:rsidR="00B21B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ทุกประเภท โดยให้รวบรวมผลการปฏิบัติไว้อย่างเป็นระบบ</w:t>
      </w:r>
    </w:p>
    <w:p w14:paraId="2923030E" w14:textId="24C3068B" w:rsidR="00A33C19" w:rsidRPr="00FD6D68" w:rsidRDefault="0059655B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4.1.2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จัดกําลังต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เกี่ยวกับอบายมุข อย่างส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B21BD6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เสมอ </w:t>
      </w:r>
    </w:p>
    <w:p w14:paraId="3F38EC8E" w14:textId="77777777" w:rsidR="00A33C19" w:rsidRPr="00FD6D68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ประสานขอความร่วมมือจากสื่อมวลชน หน่วยงานราชการ รัฐวิสาหกิจ องค์กรเอกชนต่างๆ ท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</w:t>
      </w:r>
    </w:p>
    <w:p w14:paraId="05D7CD78" w14:textId="77777777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ในปกครองถูกชักชวนไปมั่วสุมในแหล่งอบายมุขต่างๆ </w:t>
      </w:r>
    </w:p>
    <w:p w14:paraId="42F22BD1" w14:textId="77777777" w:rsidR="00D72AFD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D461F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สื่ออินเทอร์เน็ตต่างๆ เป็นต้น </w:t>
      </w:r>
    </w:p>
    <w:p w14:paraId="5F87C5BE" w14:textId="1DCCC3CA" w:rsidR="00A33C19" w:rsidRPr="00FD6D68" w:rsidRDefault="00D72AF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๔.๑.๕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จัดให้มีการประชุมชี้แจงท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ความเข้าใจกับผู้ประกอบการ สถานบริการทุกประเภท เพื่อขอความ</w:t>
      </w:r>
      <w:r w:rsidR="00854144">
        <w:rPr>
          <w:rFonts w:ascii="TH SarabunIT๙" w:hAnsi="TH SarabunIT๙" w:cs="TH SarabunIT๙" w:hint="cs"/>
          <w:color w:val="000000"/>
          <w:sz w:val="32"/>
          <w:szCs w:val="32"/>
          <w:cs/>
        </w:rPr>
        <w:t>ร่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 </w:t>
      </w:r>
    </w:p>
    <w:p w14:paraId="76B9FB89" w14:textId="77777777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4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.๒ มาตรการด้านการปราบปราม </w:t>
      </w:r>
    </w:p>
    <w:p w14:paraId="57F3BE17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ของเจ้าหน้าที่ในความรับผิดชอบอย่างสม่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เสมอ เพื่อควบคุม ก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กับดูแลไม่ให้มีแหล่งอบายมุขที่ผิดกฎหมาย เกิดขึ้นในพื้นที่รับผิดชอบโดยเด็ดขาด </w:t>
      </w:r>
    </w:p>
    <w:p w14:paraId="3CD053FE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4.2.1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เร่งรัดสืบสวน ปราบปรามจับกุม 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ความผิดเกี่ยวกับแหล่ง อบายมุขทุกประเภท ในพื้นที่รับผิดชอบอย่างจริงจังและต่อเนื่อง </w:t>
      </w:r>
    </w:p>
    <w:p w14:paraId="1F3316BC" w14:textId="77777777" w:rsidR="00A33C19" w:rsidRPr="00271A17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กรณีที่มีการจับกุมผู้กระท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ความผิดเกี่ยวกับอบายมุขเป้าหมาย ให้พนักงานสอบสวน </w:t>
      </w:r>
      <w:r w:rsidR="00A33C1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59655B" w:rsidRPr="00CF646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CF646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เนินการดังนี้</w:t>
      </w:r>
      <w:r w:rsidR="00A33C19" w:rsidRPr="00271A17">
        <w:rPr>
          <w:rFonts w:ascii="TH SarabunIT๙" w:hAnsi="TH SarabunIT๙" w:cs="TH SarabunIT๙"/>
          <w:color w:val="000000"/>
          <w:sz w:val="22"/>
          <w:szCs w:val="22"/>
          <w:cs/>
        </w:rPr>
        <w:t xml:space="preserve"> </w:t>
      </w:r>
    </w:p>
    <w:p w14:paraId="05FBED83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(ก) สอบสวนขยายผลเพื่อด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</w:t>
      </w:r>
      <w:r w:rsidR="005965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การตรวจสอบประวัติผู้ต้องหา 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เนินการฟ้องเพิ่มโทษหรือบวกโทษ ตามกฎหมาย </w:t>
      </w:r>
    </w:p>
    <w:p w14:paraId="2CD36B72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(ข) 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ตรวจสอบ ยึด หรืออายัดทรัพย์สิน และด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เมื่อพบว่าเข้าข่ายเป็นความผิดมูลฐาน ตามที่ก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หนดไว้ในพระราชบัญญัติป้องกันและปราบปรามการฟอกเงิน พ.ศ.๒๕๔๒ และที่แก้ไขเพิ่มเติม </w:t>
      </w:r>
    </w:p>
    <w:p w14:paraId="45CDB860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4.2.3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กรณีที่มีการตรวจค้นและ/หรือจับกุมเครื่องเล่นการพนันตามข้อ ๒.๑.๔ นอกจากด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เนินคดีตามพระราชบัญญัติการพนันฯ แล้ว ให้พนักงานสอบสวนด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ศุลกากร และกฎหมายอื่นๆ ที่เกี่ยวข้อง และใช้มาตรการทางกฎหมายในการยึด และท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ลายของกลาง เพื่อมิให้นํากลับมาใช้ได้อีกต่อไป </w:t>
      </w:r>
    </w:p>
    <w:p w14:paraId="00270B0D" w14:textId="5F88F0BC" w:rsidR="00A33C19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4.2.4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กรณีจับกุมสถานบริการที่กระท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ให้นํามาตรการการพักใช้ และเพิกถอนใบอนุญาตมาบังคับใช้กับสถานบริการดังกล่าวด้วย </w:t>
      </w:r>
    </w:p>
    <w:p w14:paraId="74DFB2D5" w14:textId="77777777" w:rsidR="006F355C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4DC8FAA" w14:textId="3150AA1C" w:rsidR="006F355C" w:rsidRPr="00FD6D68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C803F67" w14:textId="7C04DD04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4.3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.ผู้รับผิดชอบที่จะต้องถูกพิจารณาความบกพร่อง </w:t>
      </w:r>
    </w:p>
    <w:p w14:paraId="3F0D39AB" w14:textId="2F451CDB" w:rsidR="009B167A" w:rsidRPr="00FD6D68" w:rsidRDefault="00BC1532" w:rsidP="009B167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เจ้าหน้าที่สายตรวจ และเจ้าหน้าที่สืบสวน ของสถานีต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 ผู้ปฏิบัติหน้าที่ขณะที่พบการกระท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 และผู้ที่ได้รับมอบหมายให้รับผิดชอบพื้นที่ที่พบการกระท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 </w:t>
      </w:r>
    </w:p>
    <w:p w14:paraId="796A3A7F" w14:textId="47864948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B53111F" w14:textId="702440E4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4.4</w:t>
      </w:r>
      <w:r w:rsidR="00A33C19"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.ลักษณะที่ถือเป็นความบกพร่อง </w:t>
      </w:r>
    </w:p>
    <w:p w14:paraId="3CC4BD2F" w14:textId="15BD4C28" w:rsidR="0047116F" w:rsidRPr="00FD6D68" w:rsidRDefault="009B167A" w:rsidP="007307C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กรณีที่เจ้าหน้าที่ต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รวจหน่วยอื่น และ/หรือเจ้าหน้าที่ส่วนราชการอื่นที่มีอ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ความผิดในที่เกิดเหตุ หรือผู้กระท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ความผิดได้ในขณะตรวจค้น โพย หรือบัญชีที่บันทึกรายชื่อ รายรับ/จ่าย จากการกระท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หรือภาพเคลื่อนไหวภาพนิ่งต่างๆ หรือโดยสภาพของอาคารสถานที่ได้ก่อสร้างหรือดัดแปลงไว้เพื่อ 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ความผิดและ/หรือ พยานบุคคล ที่น่าเชื่อได้ว่ามีการลักลอบกระท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ความผิดมาแล้วภายใน ๑๕ วันก่อนหน้าที่จะเข้าท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การตรวจค้นในเขตพื้นที่รับผิดชอบ ให้ถือว่าเจ้าหน้าที่ตามข้อ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</w:t>
      </w:r>
      <w:r w:rsidR="007307C6">
        <w:rPr>
          <w:rFonts w:ascii="TH SarabunIT๙" w:hAnsi="TH SarabunIT๙" w:cs="TH SarabunIT๙" w:hint="cs"/>
          <w:color w:val="000000"/>
          <w:sz w:val="32"/>
          <w:szCs w:val="32"/>
          <w:cs/>
        </w:rPr>
        <w:t>ผิด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ส่วนการลงโทษให้พิจารณาจากความบกพร่อง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ตามระเบียบที่สำนักงานตำรวจแห่งชาติกำหนด</w:t>
      </w:r>
    </w:p>
    <w:p w14:paraId="629A95B4" w14:textId="31D9FA2F" w:rsidR="009B167A" w:rsidRDefault="00A33C19" w:rsidP="007307C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ตามล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ดับ ดังนี้ </w:t>
      </w:r>
    </w:p>
    <w:p w14:paraId="5F6E0E3A" w14:textId="7F00607B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ไม่สามารถปฏิบัติหน้าที่ป้องกันและปราบปรามความผิดเกี่ยวกับอบายมุขได้ </w:t>
      </w:r>
    </w:p>
    <w:p w14:paraId="1C24C03B" w14:textId="1C1BCAE0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ปล่อยปละละเลยไม่สนใจในการสืบสวนปราบปรามจับกุม </w:t>
      </w:r>
    </w:p>
    <w:p w14:paraId="48EF6642" w14:textId="77777777" w:rsidR="0047116F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๓ มีส่วนพัวพัน รู้เห็นเป็นใจ หรือเกี่ยวข้องกับแหล่งอบายมุขที่กระท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2332CF1D" w14:textId="5E8C769C" w:rsidR="00A33C19" w:rsidRPr="00FD6D68" w:rsidRDefault="0047116F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๔ เรียก รับ หรือมีผลประโยชน์เกี่ยวข้องกับแหล่งอบายมุขที่กระท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6F405CE8" w14:textId="77777777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</w:t>
      </w:r>
      <w:r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</w:t>
      </w:r>
    </w:p>
    <w:p w14:paraId="1339142A" w14:textId="292B2C75" w:rsidR="007212D5" w:rsidRPr="005F3630" w:rsidRDefault="007212D5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B167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</w:t>
      </w:r>
      <w:r w:rsidR="004A3A44">
        <w:rPr>
          <w:rFonts w:ascii="TH SarabunIT๙" w:hAnsi="TH SarabunIT๙" w:cs="TH SarabunIT๙" w:hint="cs"/>
          <w:sz w:val="32"/>
          <w:szCs w:val="32"/>
          <w:cs/>
        </w:rPr>
        <w:t xml:space="preserve">และงานสืบสวน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ตามที่ได้รับมอบหมายของสถานี เป็นผู้ปฏิบัติตามแผนนี้</w:t>
      </w:r>
    </w:p>
    <w:p w14:paraId="0FC747AF" w14:textId="36528005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6B15AF6E" w14:textId="7530E0C4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</w:t>
      </w:r>
      <w:r w:rsidR="001F2DC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ผู้บังคับบัญชาทราบ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9F80B45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14:paraId="7BD516BA" w14:textId="27E236B3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38D5D468" w14:textId="03046EE4" w:rsidR="00F12864" w:rsidRPr="00CF6469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2864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7E4276EA" w14:textId="68067E17" w:rsidR="00A20B01" w:rsidRPr="005F3630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A20B0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56D8E6BE" w14:textId="0B70EB52" w:rsidR="00A20B01" w:rsidRPr="005F3630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5A18EB0D" w14:textId="3CBF9CB4" w:rsidR="00CE6AC1" w:rsidRPr="005F3630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="00845471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75755E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FE3E5F" w14:textId="7F9143A6" w:rsidR="00845471" w:rsidRPr="005F3630" w:rsidRDefault="00B73670" w:rsidP="002C6A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C6A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1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การติดต่อสื่อสาร </w:t>
      </w:r>
      <w:r w:rsidR="00845471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1CAB8487" w14:textId="3F61C718" w:rsidR="00CE6AC1" w:rsidRPr="005F3630" w:rsidRDefault="00845471" w:rsidP="00E63E3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E6AC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2BC6FED7" w14:textId="251FC61A" w:rsidR="00CF6469" w:rsidRDefault="00CF6469" w:rsidP="00CE6AC1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1" locked="0" layoutInCell="1" allowOverlap="1" wp14:anchorId="6228215B" wp14:editId="6D465991">
            <wp:simplePos x="0" y="0"/>
            <wp:positionH relativeFrom="column">
              <wp:posOffset>2595245</wp:posOffset>
            </wp:positionH>
            <wp:positionV relativeFrom="paragraph">
              <wp:posOffset>-190500</wp:posOffset>
            </wp:positionV>
            <wp:extent cx="1895475" cy="904240"/>
            <wp:effectExtent l="0" t="0" r="9525" b="0"/>
            <wp:wrapNone/>
            <wp:docPr id="179328534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285348" name="รูปภาพ 179328534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B07E37D" w14:textId="0C2B5553" w:rsidR="00CE6AC1" w:rsidRPr="005F3630" w:rsidRDefault="00CE6AC1" w:rsidP="00CE6A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8AF384E" w14:textId="7DD91ACC" w:rsidR="00CE6AC1" w:rsidRPr="00CF6469" w:rsidRDefault="00CE6AC1" w:rsidP="00CE6A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</w:t>
      </w:r>
      <w:bookmarkStart w:id="4" w:name="_Hlk65336853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01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50FF8F3" w14:textId="5ECF578E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F2DCC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 w:rsidR="001F2DCC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F2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F2DCC">
        <w:rPr>
          <w:rFonts w:ascii="TH SarabunIT๙" w:hAnsi="TH SarabunIT๙" w:cs="TH SarabunIT๙" w:hint="cs"/>
          <w:sz w:val="32"/>
          <w:szCs w:val="32"/>
          <w:cs/>
        </w:rPr>
        <w:t>สิมมา</w:t>
      </w:r>
      <w:proofErr w:type="spellEnd"/>
      <w:r w:rsidR="001F2DCC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CE82C9" w14:textId="31FD52D4" w:rsidR="00276C56" w:rsidRDefault="00CE6AC1" w:rsidP="00125ABC">
      <w:pPr>
        <w:rPr>
          <w:rFonts w:ascii="TH SarabunIT๙" w:hAnsi="TH SarabunIT๙" w:cs="TH SarabunIT๙"/>
          <w:sz w:val="36"/>
          <w:szCs w:val="36"/>
        </w:rPr>
        <w:sectPr w:rsidR="00276C56" w:rsidSect="00695DFE">
          <w:headerReference w:type="default" r:id="rId11"/>
          <w:footerReference w:type="default" r:id="rId12"/>
          <w:pgSz w:w="11906" w:h="16838"/>
          <w:pgMar w:top="346" w:right="1134" w:bottom="272" w:left="1418" w:header="142" w:footer="720" w:gutter="0"/>
          <w:cols w:space="720"/>
          <w:titlePg/>
          <w:docGrid w:linePitch="381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="001F2DC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</w:t>
      </w:r>
      <w:r w:rsidR="001F2DCC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9D2A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End w:id="4"/>
    </w:p>
    <w:p w14:paraId="0D7BF9EB" w14:textId="77777777" w:rsidR="0047116F" w:rsidRPr="009A6BDA" w:rsidRDefault="0047116F" w:rsidP="0047116F">
      <w:pPr>
        <w:jc w:val="center"/>
        <w:rPr>
          <w:rFonts w:ascii="TH SarabunIT๙" w:hAnsi="TH SarabunIT๙" w:cs="TH SarabunIT๙"/>
          <w:b/>
          <w:bCs/>
          <w:color w:val="C00000"/>
          <w:sz w:val="40"/>
          <w:szCs w:val="40"/>
        </w:rPr>
      </w:pP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lastRenderedPageBreak/>
        <w:t>แผน</w:t>
      </w:r>
      <w:r w:rsidRPr="009A6BDA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การดำเนินงานการ</w:t>
      </w: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>ป้องกันและปราบปรามบ่อนการพนัน และอบายมุข</w:t>
      </w:r>
    </w:p>
    <w:p w14:paraId="682F55E1" w14:textId="0CA6CFE4" w:rsidR="00071F62" w:rsidRPr="009A6BDA" w:rsidRDefault="0047116F" w:rsidP="0047116F">
      <w:pPr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>สถานีตำรวจ</w:t>
      </w:r>
      <w:r w:rsidR="005C532C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นครบาลศาลาแดง</w:t>
      </w:r>
      <w:r w:rsidRPr="009A6BDA">
        <w:rPr>
          <w:rFonts w:ascii="TH SarabunIT๙" w:hAnsi="TH SarabunIT๙" w:cs="TH SarabunIT๙"/>
          <w:b/>
          <w:bCs/>
          <w:color w:val="C00000"/>
          <w:sz w:val="40"/>
          <w:szCs w:val="40"/>
          <w:cs/>
        </w:rPr>
        <w:t xml:space="preserve"> ปีงบประมาณ ๒๕๖๖</w:t>
      </w:r>
    </w:p>
    <w:p w14:paraId="7AFE9634" w14:textId="77777777" w:rsidR="0047116F" w:rsidRDefault="0047116F" w:rsidP="004711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905620" w14:paraId="52353ABA" w14:textId="77777777" w:rsidTr="00AE4F2C">
        <w:trPr>
          <w:trHeight w:val="69"/>
        </w:trPr>
        <w:tc>
          <w:tcPr>
            <w:tcW w:w="1843" w:type="dxa"/>
            <w:shd w:val="clear" w:color="auto" w:fill="FFFF00"/>
          </w:tcPr>
          <w:p w14:paraId="13D53BFC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13473266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766AE605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7E0745D9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80F95BB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8F0298A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00763754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44C2947" w14:textId="77777777" w:rsidTr="00AE4F2C">
        <w:trPr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5F1AC7AA" w14:textId="77777777" w:rsidR="00B81ED7" w:rsidRDefault="00B81ED7" w:rsidP="00B81E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1.มาตรการด้านการป้องกัน</w:t>
            </w:r>
          </w:p>
        </w:tc>
        <w:tc>
          <w:tcPr>
            <w:tcW w:w="3118" w:type="dxa"/>
            <w:shd w:val="clear" w:color="auto" w:fill="auto"/>
          </w:tcPr>
          <w:p w14:paraId="216A9EC0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4820" w:type="dxa"/>
            <w:shd w:val="clear" w:color="auto" w:fill="auto"/>
          </w:tcPr>
          <w:p w14:paraId="1258E500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 </w:t>
            </w:r>
          </w:p>
          <w:p w14:paraId="7755DBC8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3DD7CF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311077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F596A34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B81ED7" w14:paraId="337B8A31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8D8613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501614FB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2.การกำชับกวดขันตรวจสอบ</w:t>
            </w:r>
          </w:p>
        </w:tc>
        <w:tc>
          <w:tcPr>
            <w:tcW w:w="4820" w:type="dxa"/>
            <w:shd w:val="clear" w:color="auto" w:fill="auto"/>
          </w:tcPr>
          <w:p w14:paraId="7A2FBC25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14:paraId="1451C4EA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FC0706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625A2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FE710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E42BD5B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167458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  <w:p w14:paraId="41E2C3BA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และงานสืบสวน</w:t>
            </w:r>
          </w:p>
        </w:tc>
      </w:tr>
      <w:tr w:rsidR="00AE4F2C" w14:paraId="640E5C66" w14:textId="77777777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2571488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00"/>
          </w:tcPr>
          <w:p w14:paraId="05F91F65" w14:textId="77777777" w:rsidR="00AE4F2C" w:rsidRDefault="00AE4F2C" w:rsidP="00AE4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13614D2" w14:textId="77777777" w:rsidR="00AE4F2C" w:rsidRP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52C99FC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1C0410F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0C25A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539D1C9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15FBAD3E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331E47C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3.การแสวงหาความร่วมมือและบูรณาการร่วมกัน</w:t>
            </w:r>
          </w:p>
        </w:tc>
        <w:tc>
          <w:tcPr>
            <w:tcW w:w="4820" w:type="dxa"/>
            <w:shd w:val="clear" w:color="auto" w:fill="auto"/>
          </w:tcPr>
          <w:p w14:paraId="5C175564" w14:textId="77777777" w:rsidR="00B81ED7" w:rsidRPr="00CF6469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ในปกครองถูกชักชวนไปมั่วสุมในแหล่งอบายมุขต่างๆ</w:t>
            </w:r>
          </w:p>
          <w:p w14:paraId="0633D059" w14:textId="77777777" w:rsidR="00B81ED7" w:rsidRPr="00A86A16" w:rsidRDefault="00B81ED7" w:rsidP="00B81E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14:paraId="0CCC92D8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F2A17E7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CE3AB9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81ED7" w14:paraId="55636558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0631EC6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44460F5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</w:t>
            </w: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4EC76F1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53FDDA8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B5AC6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  <w:tc>
          <w:tcPr>
            <w:tcW w:w="4820" w:type="dxa"/>
            <w:shd w:val="clear" w:color="auto" w:fill="auto"/>
          </w:tcPr>
          <w:p w14:paraId="70A40E89" w14:textId="77777777" w:rsidR="00B81ED7" w:rsidRPr="00CF6469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จดหมายทั่วไปรวมทั้งการแจ้งผ่านทางเว็บไซต์ จดหมายอิเล็กทรอนิกส์ หรือ สื่ออินเทอร์เน็ตต่างๆ เป็นต้น</w:t>
            </w:r>
          </w:p>
          <w:p w14:paraId="60CE882B" w14:textId="77777777" w:rsidR="00B81ED7" w:rsidRPr="00A86A16" w:rsidRDefault="00B81ED7" w:rsidP="00B81E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4AB0C3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26C0C3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1CAE9C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bookmarkEnd w:id="5"/>
    </w:tbl>
    <w:p w14:paraId="261B843F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D1F42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A64D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57B2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1C2D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C4C6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GoBack"/>
      <w:bookmarkEnd w:id="6"/>
    </w:p>
    <w:tbl>
      <w:tblPr>
        <w:tblpPr w:leftFromText="180" w:rightFromText="180" w:vertAnchor="page" w:horzAnchor="margin" w:tblpXSpec="center" w:tblpY="84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A766F6" w14:paraId="577FFBC5" w14:textId="77777777" w:rsidTr="00A766F6">
        <w:trPr>
          <w:trHeight w:val="453"/>
        </w:trPr>
        <w:tc>
          <w:tcPr>
            <w:tcW w:w="1843" w:type="dxa"/>
            <w:shd w:val="clear" w:color="auto" w:fill="FFFF00"/>
          </w:tcPr>
          <w:p w14:paraId="6F079297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108F9542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6F5DB5C1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9129077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583D2009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3C02EE62" w14:textId="77777777" w:rsidR="00A766F6" w:rsidRDefault="00A766F6" w:rsidP="00A76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66F6" w:rsidRPr="00695DFE" w14:paraId="41D203B5" w14:textId="77777777" w:rsidTr="00A766F6">
        <w:trPr>
          <w:trHeight w:val="34"/>
        </w:trPr>
        <w:tc>
          <w:tcPr>
            <w:tcW w:w="1843" w:type="dxa"/>
            <w:shd w:val="clear" w:color="auto" w:fill="auto"/>
          </w:tcPr>
          <w:p w14:paraId="63EA8A0F" w14:textId="77777777" w:rsidR="00A766F6" w:rsidRPr="00BC1532" w:rsidRDefault="00A766F6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37BF44F4" w14:textId="77777777" w:rsidR="00A766F6" w:rsidRPr="00A766F6" w:rsidRDefault="00A766F6" w:rsidP="00A76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66F6">
              <w:rPr>
                <w:rFonts w:ascii="TH SarabunIT๙" w:hAnsi="TH SarabunIT๙" w:cs="TH SarabunIT๙"/>
                <w:sz w:val="32"/>
                <w:szCs w:val="32"/>
                <w:cs/>
              </w:rPr>
              <w:t>5.การสร้างการรับรู้กับผู้ประกอบการ</w:t>
            </w:r>
          </w:p>
        </w:tc>
        <w:tc>
          <w:tcPr>
            <w:tcW w:w="4820" w:type="dxa"/>
            <w:shd w:val="clear" w:color="auto" w:fill="auto"/>
          </w:tcPr>
          <w:p w14:paraId="3FC526DF" w14:textId="77777777" w:rsidR="00A766F6" w:rsidRPr="00CF6469" w:rsidRDefault="00A766F6" w:rsidP="00A76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</w:t>
            </w:r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จัดให้มีการประชุมชี้แจง</w:t>
            </w:r>
            <w:proofErr w:type="spellStart"/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CF64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  <w:p w14:paraId="097117E0" w14:textId="77777777" w:rsidR="00A766F6" w:rsidRDefault="00A766F6" w:rsidP="00A766F6">
            <w:pPr>
              <w:rPr>
                <w:rFonts w:ascii="TH SarabunIT๙" w:hAnsi="TH SarabunIT๙" w:cs="TH SarabunIT๙"/>
              </w:rPr>
            </w:pPr>
          </w:p>
          <w:p w14:paraId="52AD9E34" w14:textId="77777777" w:rsidR="00A766F6" w:rsidRPr="00B14329" w:rsidRDefault="00A766F6" w:rsidP="00A766F6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99B02B6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7AC3E771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892C666" w14:textId="77777777" w:rsidR="00A766F6" w:rsidRPr="00695DFE" w:rsidRDefault="00A766F6" w:rsidP="00A766F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4A1E6B" w:rsidRPr="00695DFE" w14:paraId="17D498CC" w14:textId="77777777" w:rsidTr="00A766F6">
        <w:trPr>
          <w:trHeight w:val="34"/>
        </w:trPr>
        <w:tc>
          <w:tcPr>
            <w:tcW w:w="1843" w:type="dxa"/>
            <w:vMerge w:val="restart"/>
            <w:shd w:val="clear" w:color="auto" w:fill="auto"/>
          </w:tcPr>
          <w:p w14:paraId="4823A6FA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15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 มาตรการด้านการปราบปราม </w:t>
            </w:r>
          </w:p>
          <w:p w14:paraId="1AC9AACD" w14:textId="77777777" w:rsidR="004A1E6B" w:rsidRPr="00FD6D68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</w:p>
          <w:p w14:paraId="54B3E5B6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14806198" w14:textId="28A68912" w:rsidR="004A1E6B" w:rsidRPr="004A1E6B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A1E6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ผู้บังคับบัญชาทุกระดับชั้นต้อง</w:t>
            </w:r>
            <w:proofErr w:type="spellStart"/>
            <w:r w:rsidRPr="004A1E6B">
              <w:rPr>
                <w:rFonts w:ascii="TH SarabunIT๙" w:hAnsi="TH SarabunIT๙" w:cs="TH SarabunIT๙"/>
                <w:sz w:val="32"/>
                <w:szCs w:val="32"/>
                <w:cs/>
              </w:rPr>
              <w:t>กําชับ</w:t>
            </w:r>
            <w:proofErr w:type="spellEnd"/>
            <w:r w:rsidRPr="004A1E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และกวดขันเจ้าหน้าที่ผู้ปฏิบัติ</w:t>
            </w:r>
          </w:p>
        </w:tc>
        <w:tc>
          <w:tcPr>
            <w:tcW w:w="4820" w:type="dxa"/>
            <w:shd w:val="clear" w:color="auto" w:fill="auto"/>
          </w:tcPr>
          <w:p w14:paraId="1C2CBBF8" w14:textId="17E531C3" w:rsidR="004A1E6B" w:rsidRPr="00A766F6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ออกคำสั่งมอบหมายหน้าที่รับผิดชอบที่ชัดเจน</w:t>
            </w:r>
          </w:p>
        </w:tc>
        <w:tc>
          <w:tcPr>
            <w:tcW w:w="1701" w:type="dxa"/>
            <w:shd w:val="clear" w:color="auto" w:fill="auto"/>
          </w:tcPr>
          <w:p w14:paraId="7B33D1F6" w14:textId="4EB2BE7C" w:rsidR="004A1E6B" w:rsidRPr="00A766F6" w:rsidRDefault="004A1E6B" w:rsidP="00A76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0E0AC567" w14:textId="3A42812D" w:rsidR="004A1E6B" w:rsidRPr="00A766F6" w:rsidRDefault="004A1E6B" w:rsidP="00A76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E43BDC9" w14:textId="246264EE" w:rsidR="004A1E6B" w:rsidRPr="00A766F6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  <w:tr w:rsidR="004A1E6B" w:rsidRPr="00695DFE" w14:paraId="64D0FC35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72A9C604" w14:textId="77777777" w:rsidR="004A1E6B" w:rsidRPr="00BC1532" w:rsidRDefault="004A1E6B" w:rsidP="00A766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761E8781" w14:textId="59E780C1" w:rsidR="004A1E6B" w:rsidRPr="004A1E6B" w:rsidRDefault="004A1E6B" w:rsidP="00A7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.การจับกุม</w:t>
            </w:r>
          </w:p>
        </w:tc>
        <w:tc>
          <w:tcPr>
            <w:tcW w:w="4820" w:type="dxa"/>
            <w:shd w:val="clear" w:color="auto" w:fill="auto"/>
          </w:tcPr>
          <w:p w14:paraId="0C4160F8" w14:textId="214349B3" w:rsidR="004A1E6B" w:rsidRPr="00A86A16" w:rsidRDefault="004A1E6B" w:rsidP="00A766F6">
            <w:pPr>
              <w:rPr>
                <w:rFonts w:ascii="TH SarabunIT๙" w:hAnsi="TH SarabunIT๙" w:cs="TH SarabunIT๙"/>
                <w:cs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701" w:type="dxa"/>
            <w:shd w:val="clear" w:color="auto" w:fill="auto"/>
          </w:tcPr>
          <w:p w14:paraId="4331BC5F" w14:textId="2D6F2CD9" w:rsidR="004A1E6B" w:rsidRPr="00B14329" w:rsidRDefault="004A1E6B" w:rsidP="00A76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6145DC7" w14:textId="1D184BFD" w:rsidR="004A1E6B" w:rsidRPr="00B14329" w:rsidRDefault="004A1E6B" w:rsidP="00A76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365E9042" w14:textId="4827E381" w:rsidR="004A1E6B" w:rsidRPr="00B14329" w:rsidRDefault="004A1E6B" w:rsidP="00A76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งานป้องกันปราบปราม และงานสืบสวน</w:t>
            </w:r>
          </w:p>
        </w:tc>
      </w:tr>
      <w:tr w:rsidR="004A1E6B" w:rsidRPr="00695DFE" w14:paraId="5E99777F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050AC83E" w14:textId="77777777" w:rsidR="004A1E6B" w:rsidRPr="00BC1532" w:rsidRDefault="004A1E6B" w:rsidP="004A1E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09B0A687" w14:textId="7B6A0673" w:rsidR="004A1E6B" w:rsidRPr="004A1E6B" w:rsidRDefault="004A1E6B" w:rsidP="004A1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3.การดำเนินคดี</w:t>
            </w:r>
            <w:r w:rsidRPr="004A1E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การใช้มาตรการตาม</w:t>
            </w:r>
            <w:proofErr w:type="spellStart"/>
            <w:r w:rsidRPr="004A1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D865BBF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14:paraId="167A6C81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ก) สอบสวนขยายผลเพื่อด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เนินคดีกับเจ้าของสถานที่ ผู้จัด หรือ ผู้มีส่วนเกี่ยวข้องกับการจัดให้มีการเล่นการ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พนัน เจ้าของสถานที่ ผู้ประกอบการ ผู้ด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</w:t>
            </w:r>
            <w:r w:rsidRPr="00C0254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ตรวจสอบประวัติผู้ต้องหา 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เนินการฟ้องเพิ่มโทษหรือบวกโทษ ตามกฎหมาย</w:t>
            </w:r>
          </w:p>
          <w:p w14:paraId="58F13EC4" w14:textId="4F8A3198" w:rsidR="004A1E6B" w:rsidRPr="00A86A16" w:rsidRDefault="004A1E6B" w:rsidP="004A1E6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09C2A8" wp14:editId="039D6B5D">
                      <wp:simplePos x="0" y="0"/>
                      <wp:positionH relativeFrom="column">
                        <wp:posOffset>-3226435</wp:posOffset>
                      </wp:positionH>
                      <wp:positionV relativeFrom="paragraph">
                        <wp:posOffset>-1610995</wp:posOffset>
                      </wp:positionV>
                      <wp:extent cx="1171575" cy="0"/>
                      <wp:effectExtent l="0" t="0" r="952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4.05pt,-126.85pt" to="-161.8pt,-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(ข) 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เนินคดีกับผู้กระท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</w:t>
            </w:r>
            <w:proofErr w:type="spellStart"/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ปปง</w:t>
            </w:r>
            <w:proofErr w:type="spellEnd"/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.) เพื่อด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ตรวจสอบ ยึด หรืออายัดทรัพย์สิน และด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701" w:type="dxa"/>
            <w:shd w:val="clear" w:color="auto" w:fill="auto"/>
          </w:tcPr>
          <w:p w14:paraId="3A01C81C" w14:textId="561D48DE" w:rsidR="004A1E6B" w:rsidRPr="00B14329" w:rsidRDefault="004A1E6B" w:rsidP="004A1E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7166AB04" w14:textId="3C8149C9" w:rsidR="004A1E6B" w:rsidRPr="00B14329" w:rsidRDefault="004A1E6B" w:rsidP="004A1E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0ABBB849" w14:textId="46F87564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งานสอบสวน</w:t>
            </w:r>
          </w:p>
        </w:tc>
      </w:tr>
      <w:tr w:rsidR="004A1E6B" w:rsidRPr="00695DFE" w14:paraId="32DB51B3" w14:textId="77777777" w:rsidTr="00A766F6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11040D1A" w14:textId="77777777" w:rsidR="004A1E6B" w:rsidRPr="00BC1532" w:rsidRDefault="004A1E6B" w:rsidP="004A1E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63775345" w14:textId="77777777" w:rsidR="004A1E6B" w:rsidRPr="00A766F6" w:rsidRDefault="004A1E6B" w:rsidP="004A1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0E23C0A2" w14:textId="77777777" w:rsidR="004A1E6B" w:rsidRPr="00C02544" w:rsidRDefault="004A1E6B" w:rsidP="004A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กรณีที่มีการตรวจค้นและ/หรือจับกุมเครื่องเล่นการพนัน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นอกจากด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14:paraId="73C25A13" w14:textId="0CA1AC78" w:rsidR="004A1E6B" w:rsidRPr="00A86A16" w:rsidRDefault="004A1E6B" w:rsidP="004A1E6B">
            <w:pPr>
              <w:rPr>
                <w:rFonts w:ascii="TH SarabunIT๙" w:hAnsi="TH SarabunIT๙" w:cs="TH SarabunIT๙"/>
                <w:cs/>
              </w:rPr>
            </w:pPr>
            <w:r w:rsidRPr="00C0254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กรณีจับกุมสถานบริการที่กระท</w:t>
            </w:r>
            <w:r w:rsidRPr="00C0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25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 ให้นํา มาตรการการพักใช้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701" w:type="dxa"/>
            <w:shd w:val="clear" w:color="auto" w:fill="auto"/>
          </w:tcPr>
          <w:p w14:paraId="02068D35" w14:textId="3162321D" w:rsidR="004A1E6B" w:rsidRPr="00B14329" w:rsidRDefault="004A1E6B" w:rsidP="004A1E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063D8EF" w14:textId="1F29570E" w:rsidR="004A1E6B" w:rsidRPr="00B14329" w:rsidRDefault="004A1E6B" w:rsidP="004A1E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18628E3" w14:textId="0FFD89BB" w:rsidR="004A1E6B" w:rsidRPr="00B14329" w:rsidRDefault="004A1E6B" w:rsidP="004A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389C0241" w14:textId="2B4D4CDB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F549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D66D8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CF509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2E4A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ABEEC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B3F13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F7F7E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AB21C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F8B8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C88C17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3244D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5E8F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C83D1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9CA0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87E56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34C2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BD8D19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AC781" w14:textId="77777777" w:rsidR="00A766F6" w:rsidRDefault="00A766F6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B5076" w14:textId="295A6930" w:rsidR="00B14329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B14329" w:rsidRPr="00B14329" w14:paraId="29C0BB7D" w14:textId="77777777">
        <w:trPr>
          <w:trHeight w:val="69"/>
        </w:trPr>
        <w:tc>
          <w:tcPr>
            <w:tcW w:w="1843" w:type="dxa"/>
            <w:shd w:val="clear" w:color="auto" w:fill="FFFF00"/>
          </w:tcPr>
          <w:p w14:paraId="3DEA8620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6928497F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9987F1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A50ECD9" w14:textId="79EBC1F9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D9B29F6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14A56FD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4329" w:rsidRPr="00B14329" w14:paraId="6FEDC256" w14:textId="77777777">
        <w:trPr>
          <w:trHeight w:val="453"/>
        </w:trPr>
        <w:tc>
          <w:tcPr>
            <w:tcW w:w="1843" w:type="dxa"/>
            <w:shd w:val="clear" w:color="auto" w:fill="auto"/>
          </w:tcPr>
          <w:p w14:paraId="61E57436" w14:textId="77777777" w:rsidR="00B14329" w:rsidRPr="00B14329" w:rsidRDefault="00B81ED7" w:rsidP="00B14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การพิจารณาข้อบกพร่องกับเจ้าหน้าที่</w:t>
            </w:r>
          </w:p>
        </w:tc>
        <w:tc>
          <w:tcPr>
            <w:tcW w:w="3118" w:type="dxa"/>
            <w:shd w:val="clear" w:color="auto" w:fill="auto"/>
          </w:tcPr>
          <w:p w14:paraId="3AA83899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หากพบเจ้าหน้าที่</w:t>
            </w:r>
          </w:p>
          <w:p w14:paraId="62901E85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ไม่สามารถปฏิบัติหน้าที่ป้องกันและปราบปรามความผิดเกี่ยวกับอบายมุขได้อย่าง </w:t>
            </w:r>
          </w:p>
          <w:p w14:paraId="4DEFC575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 ปล่อยปละละเลยไม่สนใจในการสืบสวนปราบปรามจับกุม </w:t>
            </w:r>
          </w:p>
          <w:p w14:paraId="0276FDFD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 มีส่วนพัวพัน รู้เห็นเป็นใจ หรือเกี่ยวข้องกับแหล่งอบายมุขที่กระท</w:t>
            </w:r>
            <w:r w:rsidR="00797AF5" w:rsidRPr="004A1E6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ผิดกฎหมาย </w:t>
            </w:r>
          </w:p>
          <w:p w14:paraId="29FA7647" w14:textId="77777777" w:rsidR="00B14329" w:rsidRPr="004A1E6B" w:rsidRDefault="00B14329" w:rsidP="00B1432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 เรียก รับ หรือมีผลประโยชน์เกี่ยวข้องกับแหล่งอบายมุขที่กระท</w:t>
            </w:r>
            <w:r w:rsidR="00797AF5" w:rsidRPr="004A1E6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1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ผิดกฎหมาย </w:t>
            </w:r>
          </w:p>
          <w:p w14:paraId="08985173" w14:textId="77777777" w:rsidR="00B14329" w:rsidRPr="00B14329" w:rsidRDefault="00B14329" w:rsidP="00B14329">
            <w:pPr>
              <w:pStyle w:val="ac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679501D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ดำเนินการพิจารณาข้อบกพร่องตามระเบียบที่สำนักงานตำรวจแห่งชาติกำหนด</w:t>
            </w:r>
          </w:p>
          <w:p w14:paraId="0703503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529F6A0" w14:textId="65B8E546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5E71005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C5E7CF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0F454193" w14:textId="1572E922" w:rsidR="00B14329" w:rsidRPr="00B14329" w:rsidRDefault="00B14329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16044" w14:textId="67DDAC06" w:rsidR="00B14329" w:rsidRDefault="00A521CD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5FA4DF5" wp14:editId="7B1CCB13">
            <wp:simplePos x="0" y="0"/>
            <wp:positionH relativeFrom="column">
              <wp:posOffset>5713730</wp:posOffset>
            </wp:positionH>
            <wp:positionV relativeFrom="paragraph">
              <wp:posOffset>27940</wp:posOffset>
            </wp:positionV>
            <wp:extent cx="1748925" cy="834831"/>
            <wp:effectExtent l="0" t="0" r="3810" b="3810"/>
            <wp:wrapNone/>
            <wp:docPr id="155971919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19192" name="รูปภาพ 155971919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925" cy="83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15ED" w14:textId="1849F235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E0FD70" w14:textId="1901F8A5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4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C33">
        <w:rPr>
          <w:rFonts w:ascii="TH SarabunIT๙" w:hAnsi="TH SarabunIT๙" w:cs="TH SarabunIT๙"/>
          <w:sz w:val="32"/>
          <w:szCs w:val="32"/>
          <w:cs/>
        </w:rPr>
        <w:t>พัน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ตำรวจเอก   </w:t>
      </w:r>
    </w:p>
    <w:p w14:paraId="79679171" w14:textId="12414002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="00A521CD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 w:rsidR="00A521CD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A52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521CD">
        <w:rPr>
          <w:rFonts w:ascii="TH SarabunIT๙" w:hAnsi="TH SarabunIT๙" w:cs="TH SarabunIT๙" w:hint="cs"/>
          <w:sz w:val="32"/>
          <w:szCs w:val="32"/>
          <w:cs/>
        </w:rPr>
        <w:t>สิมมา</w:t>
      </w:r>
      <w:proofErr w:type="spellEnd"/>
      <w:r w:rsidR="00A521CD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1543A180" w14:textId="542509DC" w:rsidR="00276C56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D68A6">
        <w:rPr>
          <w:rFonts w:ascii="TH SarabunIT๙" w:hAnsi="TH SarabunIT๙" w:cs="TH SarabunIT๙"/>
          <w:sz w:val="32"/>
          <w:szCs w:val="32"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  ผู้กำกับการสถานีตำรวจ</w:t>
      </w:r>
      <w:r w:rsidR="00A521CD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9D2A0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sectPr w:rsidR="00276C56" w:rsidRPr="00A20791" w:rsidSect="00640355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02111" w14:textId="77777777" w:rsidR="000F7D51" w:rsidRDefault="000F7D51" w:rsidP="00B97BBC">
      <w:r>
        <w:separator/>
      </w:r>
    </w:p>
  </w:endnote>
  <w:endnote w:type="continuationSeparator" w:id="0">
    <w:p w14:paraId="2685C4B2" w14:textId="77777777" w:rsidR="000F7D51" w:rsidRDefault="000F7D51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omBork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77FB" w14:textId="38B09113" w:rsidR="00C40F3E" w:rsidRDefault="00C40F3E" w:rsidP="00C40F3E">
    <w:pPr>
      <w:pStyle w:val="a7"/>
      <w:jc w:val="right"/>
      <w:rPr>
        <w:rStyle w:val="ab"/>
        <w:rFonts w:ascii="TH SarabunPSK" w:hAnsi="TH SarabunPSK" w:cs="TH SarabunPSK"/>
        <w:sz w:val="22"/>
        <w:szCs w:val="22"/>
      </w:rPr>
    </w:pPr>
  </w:p>
  <w:p w14:paraId="404DB0F9" w14:textId="77777777" w:rsidR="00C40F3E" w:rsidRDefault="00C40F3E" w:rsidP="00C40F3E">
    <w:pPr>
      <w:pStyle w:val="a7"/>
      <w:jc w:val="right"/>
      <w:rPr>
        <w:rStyle w:val="ab"/>
        <w:rFonts w:ascii="TH SarabunPSK" w:hAnsi="TH SarabunPSK" w:cs="TH SarabunPSK"/>
        <w:sz w:val="22"/>
        <w:szCs w:val="22"/>
      </w:rPr>
    </w:pPr>
  </w:p>
  <w:p w14:paraId="7F8B23A9" w14:textId="53181FCE" w:rsidR="00C40F3E" w:rsidRPr="00C40F3E" w:rsidRDefault="00C40F3E" w:rsidP="00C40F3E">
    <w:pPr>
      <w:pStyle w:val="a7"/>
      <w:jc w:val="right"/>
      <w:rPr>
        <w:rFonts w:ascii="TH SarabunPSK" w:hAnsi="TH SarabunPSK" w:cs="TH SarabunPSK"/>
        <w:b/>
        <w:bCs/>
        <w:sz w:val="22"/>
        <w:szCs w:val="22"/>
      </w:rPr>
    </w:pPr>
    <w:r w:rsidRPr="00C40F3E">
      <w:rPr>
        <w:rStyle w:val="ab"/>
        <w:rFonts w:ascii="TH SarabunPSK" w:hAnsi="TH SarabunPSK" w:cs="TH SarabunPSK"/>
        <w:sz w:val="22"/>
        <w:szCs w:val="22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27C4" w14:textId="77777777" w:rsidR="000F7D51" w:rsidRDefault="000F7D51" w:rsidP="00B97BBC">
      <w:r>
        <w:separator/>
      </w:r>
    </w:p>
  </w:footnote>
  <w:footnote w:type="continuationSeparator" w:id="0">
    <w:p w14:paraId="6EF46732" w14:textId="77777777" w:rsidR="000F7D51" w:rsidRDefault="000F7D51" w:rsidP="00B9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F78E" w14:textId="77777777" w:rsidR="00695DFE" w:rsidRDefault="00695D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A1E6B" w:rsidRPr="004A1E6B">
      <w:rPr>
        <w:rFonts w:cs="Cordia New"/>
        <w:noProof/>
        <w:szCs w:val="28"/>
        <w:lang w:val="th-TH"/>
      </w:rPr>
      <w:t>10</w:t>
    </w:r>
    <w:r>
      <w:fldChar w:fldCharType="end"/>
    </w:r>
  </w:p>
  <w:p w14:paraId="3F1FEDE2" w14:textId="77777777" w:rsidR="00DE36E1" w:rsidRDefault="00DE36E1" w:rsidP="00DE36E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A"/>
    <w:rsid w:val="00000606"/>
    <w:rsid w:val="000013DF"/>
    <w:rsid w:val="000018F4"/>
    <w:rsid w:val="00001D00"/>
    <w:rsid w:val="00001EAE"/>
    <w:rsid w:val="000054DC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443"/>
    <w:rsid w:val="000737B3"/>
    <w:rsid w:val="00074796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1C2D"/>
    <w:rsid w:val="000A25B4"/>
    <w:rsid w:val="000A3130"/>
    <w:rsid w:val="000A47A1"/>
    <w:rsid w:val="000B0229"/>
    <w:rsid w:val="000B0819"/>
    <w:rsid w:val="000B1BF7"/>
    <w:rsid w:val="000B2202"/>
    <w:rsid w:val="000B4473"/>
    <w:rsid w:val="000B48D0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E17"/>
    <w:rsid w:val="000D2876"/>
    <w:rsid w:val="000D68EB"/>
    <w:rsid w:val="000D7672"/>
    <w:rsid w:val="000E02A1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0F7D51"/>
    <w:rsid w:val="00100147"/>
    <w:rsid w:val="00101DE0"/>
    <w:rsid w:val="001040A4"/>
    <w:rsid w:val="001054FA"/>
    <w:rsid w:val="00110D71"/>
    <w:rsid w:val="00111194"/>
    <w:rsid w:val="00113023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275D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5A9C"/>
    <w:rsid w:val="00164B84"/>
    <w:rsid w:val="00164C71"/>
    <w:rsid w:val="0016608F"/>
    <w:rsid w:val="00167775"/>
    <w:rsid w:val="00170FB7"/>
    <w:rsid w:val="00172E6F"/>
    <w:rsid w:val="00176EE6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4A21"/>
    <w:rsid w:val="001B5276"/>
    <w:rsid w:val="001B649A"/>
    <w:rsid w:val="001B6647"/>
    <w:rsid w:val="001B6D29"/>
    <w:rsid w:val="001B6E8F"/>
    <w:rsid w:val="001B761B"/>
    <w:rsid w:val="001C05FA"/>
    <w:rsid w:val="001C4FC2"/>
    <w:rsid w:val="001D34A9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2DCC"/>
    <w:rsid w:val="001F319F"/>
    <w:rsid w:val="001F36DF"/>
    <w:rsid w:val="001F3E6B"/>
    <w:rsid w:val="001F4729"/>
    <w:rsid w:val="001F78BD"/>
    <w:rsid w:val="002004A5"/>
    <w:rsid w:val="00201ABB"/>
    <w:rsid w:val="00201E68"/>
    <w:rsid w:val="00202688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67289"/>
    <w:rsid w:val="00271A17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29B4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F08B1"/>
    <w:rsid w:val="002F0C2B"/>
    <w:rsid w:val="002F1723"/>
    <w:rsid w:val="002F3EB9"/>
    <w:rsid w:val="002F5B2F"/>
    <w:rsid w:val="002F6221"/>
    <w:rsid w:val="002F66D6"/>
    <w:rsid w:val="00300EC5"/>
    <w:rsid w:val="00301FA0"/>
    <w:rsid w:val="0030429D"/>
    <w:rsid w:val="00304A9B"/>
    <w:rsid w:val="003060D4"/>
    <w:rsid w:val="00307184"/>
    <w:rsid w:val="00310C94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5931"/>
    <w:rsid w:val="0033606E"/>
    <w:rsid w:val="00337233"/>
    <w:rsid w:val="00337A2B"/>
    <w:rsid w:val="00340078"/>
    <w:rsid w:val="00343F44"/>
    <w:rsid w:val="00350C16"/>
    <w:rsid w:val="00352BEC"/>
    <w:rsid w:val="0035696C"/>
    <w:rsid w:val="00357478"/>
    <w:rsid w:val="00360D8A"/>
    <w:rsid w:val="00361AAC"/>
    <w:rsid w:val="00361DAD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A42"/>
    <w:rsid w:val="0038755D"/>
    <w:rsid w:val="003931B9"/>
    <w:rsid w:val="00393E0B"/>
    <w:rsid w:val="00394E94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3241"/>
    <w:rsid w:val="003D74EB"/>
    <w:rsid w:val="003D7A11"/>
    <w:rsid w:val="003E1720"/>
    <w:rsid w:val="003E360F"/>
    <w:rsid w:val="003E4488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1F0B"/>
    <w:rsid w:val="00433C02"/>
    <w:rsid w:val="00435D3E"/>
    <w:rsid w:val="00437BDE"/>
    <w:rsid w:val="00437E45"/>
    <w:rsid w:val="00442478"/>
    <w:rsid w:val="004435B6"/>
    <w:rsid w:val="00443DFC"/>
    <w:rsid w:val="004467C1"/>
    <w:rsid w:val="0045177B"/>
    <w:rsid w:val="00452E05"/>
    <w:rsid w:val="004543C9"/>
    <w:rsid w:val="00456DE0"/>
    <w:rsid w:val="00457F80"/>
    <w:rsid w:val="004619C1"/>
    <w:rsid w:val="004625F9"/>
    <w:rsid w:val="00464034"/>
    <w:rsid w:val="00465112"/>
    <w:rsid w:val="00470919"/>
    <w:rsid w:val="0047116F"/>
    <w:rsid w:val="0047149D"/>
    <w:rsid w:val="00471564"/>
    <w:rsid w:val="004722B2"/>
    <w:rsid w:val="004727F9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344C"/>
    <w:rsid w:val="004942C0"/>
    <w:rsid w:val="00495A75"/>
    <w:rsid w:val="00496244"/>
    <w:rsid w:val="00496373"/>
    <w:rsid w:val="0049646A"/>
    <w:rsid w:val="0049713D"/>
    <w:rsid w:val="00497B13"/>
    <w:rsid w:val="004A12E8"/>
    <w:rsid w:val="004A167D"/>
    <w:rsid w:val="004A1E6B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F0820"/>
    <w:rsid w:val="004F2E78"/>
    <w:rsid w:val="004F38F7"/>
    <w:rsid w:val="004F4473"/>
    <w:rsid w:val="004F569F"/>
    <w:rsid w:val="004F592D"/>
    <w:rsid w:val="004F5F45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3D9E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28DD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609"/>
    <w:rsid w:val="00557139"/>
    <w:rsid w:val="0055789E"/>
    <w:rsid w:val="00557FC1"/>
    <w:rsid w:val="00561285"/>
    <w:rsid w:val="0056249F"/>
    <w:rsid w:val="00565353"/>
    <w:rsid w:val="0056596D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9655B"/>
    <w:rsid w:val="005A00BF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C3C25"/>
    <w:rsid w:val="005C532C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7163"/>
    <w:rsid w:val="00601EBC"/>
    <w:rsid w:val="00603E71"/>
    <w:rsid w:val="006051C6"/>
    <w:rsid w:val="006054EA"/>
    <w:rsid w:val="00607BBD"/>
    <w:rsid w:val="006122AA"/>
    <w:rsid w:val="00613215"/>
    <w:rsid w:val="006132D0"/>
    <w:rsid w:val="00613C00"/>
    <w:rsid w:val="00614562"/>
    <w:rsid w:val="00615010"/>
    <w:rsid w:val="006211ED"/>
    <w:rsid w:val="006217B3"/>
    <w:rsid w:val="006217C6"/>
    <w:rsid w:val="00621C68"/>
    <w:rsid w:val="00622729"/>
    <w:rsid w:val="00622C95"/>
    <w:rsid w:val="0062479E"/>
    <w:rsid w:val="0062557F"/>
    <w:rsid w:val="00626913"/>
    <w:rsid w:val="006330C0"/>
    <w:rsid w:val="00633EFE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2126"/>
    <w:rsid w:val="00693C9D"/>
    <w:rsid w:val="006944D9"/>
    <w:rsid w:val="00695DFE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2563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355C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323B"/>
    <w:rsid w:val="00725059"/>
    <w:rsid w:val="00726C6C"/>
    <w:rsid w:val="007279A5"/>
    <w:rsid w:val="007307C6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07BE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91"/>
    <w:rsid w:val="00797AF5"/>
    <w:rsid w:val="007A0920"/>
    <w:rsid w:val="007A2B95"/>
    <w:rsid w:val="007A2D84"/>
    <w:rsid w:val="007A2FF3"/>
    <w:rsid w:val="007A3D79"/>
    <w:rsid w:val="007A41FC"/>
    <w:rsid w:val="007A4D04"/>
    <w:rsid w:val="007B5ACE"/>
    <w:rsid w:val="007B5E2D"/>
    <w:rsid w:val="007C209A"/>
    <w:rsid w:val="007C20FE"/>
    <w:rsid w:val="007C2AF8"/>
    <w:rsid w:val="007C39D5"/>
    <w:rsid w:val="007C5BC0"/>
    <w:rsid w:val="007C715F"/>
    <w:rsid w:val="007D191F"/>
    <w:rsid w:val="007D4E60"/>
    <w:rsid w:val="007D5FBC"/>
    <w:rsid w:val="007D7A97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2B37"/>
    <w:rsid w:val="00814F92"/>
    <w:rsid w:val="00817367"/>
    <w:rsid w:val="008207F2"/>
    <w:rsid w:val="00823980"/>
    <w:rsid w:val="008256FA"/>
    <w:rsid w:val="00825C3F"/>
    <w:rsid w:val="00826812"/>
    <w:rsid w:val="00827329"/>
    <w:rsid w:val="00827750"/>
    <w:rsid w:val="008301DE"/>
    <w:rsid w:val="00831A2E"/>
    <w:rsid w:val="00835CBD"/>
    <w:rsid w:val="008370CF"/>
    <w:rsid w:val="00840584"/>
    <w:rsid w:val="00840A65"/>
    <w:rsid w:val="0084413F"/>
    <w:rsid w:val="00845471"/>
    <w:rsid w:val="00845C4C"/>
    <w:rsid w:val="008462DB"/>
    <w:rsid w:val="00846F87"/>
    <w:rsid w:val="00847F48"/>
    <w:rsid w:val="00854144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4166"/>
    <w:rsid w:val="008D4E77"/>
    <w:rsid w:val="008D553B"/>
    <w:rsid w:val="008D5753"/>
    <w:rsid w:val="008E07CD"/>
    <w:rsid w:val="008E4198"/>
    <w:rsid w:val="008F05BF"/>
    <w:rsid w:val="008F178A"/>
    <w:rsid w:val="008F7CEE"/>
    <w:rsid w:val="00900539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D83"/>
    <w:rsid w:val="00940ABB"/>
    <w:rsid w:val="00943FDD"/>
    <w:rsid w:val="00944300"/>
    <w:rsid w:val="00947C30"/>
    <w:rsid w:val="00950B76"/>
    <w:rsid w:val="00951F5A"/>
    <w:rsid w:val="00952C35"/>
    <w:rsid w:val="0095304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7B7A"/>
    <w:rsid w:val="00997BE8"/>
    <w:rsid w:val="009A0DB2"/>
    <w:rsid w:val="009A2240"/>
    <w:rsid w:val="009A2C1D"/>
    <w:rsid w:val="009A3B4B"/>
    <w:rsid w:val="009A6BDA"/>
    <w:rsid w:val="009A77D0"/>
    <w:rsid w:val="009B167A"/>
    <w:rsid w:val="009B374D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D2A02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314"/>
    <w:rsid w:val="009F0792"/>
    <w:rsid w:val="009F1A88"/>
    <w:rsid w:val="009F1F02"/>
    <w:rsid w:val="009F344E"/>
    <w:rsid w:val="009F3C80"/>
    <w:rsid w:val="009F605B"/>
    <w:rsid w:val="009F64C5"/>
    <w:rsid w:val="009F6CC4"/>
    <w:rsid w:val="00A007C5"/>
    <w:rsid w:val="00A03113"/>
    <w:rsid w:val="00A04295"/>
    <w:rsid w:val="00A0632A"/>
    <w:rsid w:val="00A07AD5"/>
    <w:rsid w:val="00A10E9E"/>
    <w:rsid w:val="00A114AD"/>
    <w:rsid w:val="00A12A14"/>
    <w:rsid w:val="00A14568"/>
    <w:rsid w:val="00A20791"/>
    <w:rsid w:val="00A20B01"/>
    <w:rsid w:val="00A2130E"/>
    <w:rsid w:val="00A23053"/>
    <w:rsid w:val="00A244CA"/>
    <w:rsid w:val="00A249D5"/>
    <w:rsid w:val="00A26EBF"/>
    <w:rsid w:val="00A305C9"/>
    <w:rsid w:val="00A31231"/>
    <w:rsid w:val="00A31364"/>
    <w:rsid w:val="00A33998"/>
    <w:rsid w:val="00A33C19"/>
    <w:rsid w:val="00A3581B"/>
    <w:rsid w:val="00A3778F"/>
    <w:rsid w:val="00A41D63"/>
    <w:rsid w:val="00A42EFA"/>
    <w:rsid w:val="00A43B14"/>
    <w:rsid w:val="00A45FCC"/>
    <w:rsid w:val="00A50461"/>
    <w:rsid w:val="00A521CD"/>
    <w:rsid w:val="00A52EC7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6F6"/>
    <w:rsid w:val="00A76BD0"/>
    <w:rsid w:val="00A8117D"/>
    <w:rsid w:val="00A82822"/>
    <w:rsid w:val="00A8366B"/>
    <w:rsid w:val="00A86840"/>
    <w:rsid w:val="00A86A16"/>
    <w:rsid w:val="00A87100"/>
    <w:rsid w:val="00A87CFF"/>
    <w:rsid w:val="00A9006C"/>
    <w:rsid w:val="00A911C2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A0E"/>
    <w:rsid w:val="00AC6B9F"/>
    <w:rsid w:val="00AC6E31"/>
    <w:rsid w:val="00AD2F1A"/>
    <w:rsid w:val="00AD33F7"/>
    <w:rsid w:val="00AD68A6"/>
    <w:rsid w:val="00AE042E"/>
    <w:rsid w:val="00AE0451"/>
    <w:rsid w:val="00AE0547"/>
    <w:rsid w:val="00AE07FA"/>
    <w:rsid w:val="00AE142E"/>
    <w:rsid w:val="00AE2C9E"/>
    <w:rsid w:val="00AE32B1"/>
    <w:rsid w:val="00AE3BC9"/>
    <w:rsid w:val="00AE4F2C"/>
    <w:rsid w:val="00AE4FC7"/>
    <w:rsid w:val="00AE5D97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6B62"/>
    <w:rsid w:val="00B0724A"/>
    <w:rsid w:val="00B1169D"/>
    <w:rsid w:val="00B122CF"/>
    <w:rsid w:val="00B140BA"/>
    <w:rsid w:val="00B14329"/>
    <w:rsid w:val="00B14C33"/>
    <w:rsid w:val="00B15BD8"/>
    <w:rsid w:val="00B15C83"/>
    <w:rsid w:val="00B16799"/>
    <w:rsid w:val="00B16C8C"/>
    <w:rsid w:val="00B21A7C"/>
    <w:rsid w:val="00B21BD6"/>
    <w:rsid w:val="00B25AF8"/>
    <w:rsid w:val="00B2662E"/>
    <w:rsid w:val="00B30106"/>
    <w:rsid w:val="00B30665"/>
    <w:rsid w:val="00B333EA"/>
    <w:rsid w:val="00B33545"/>
    <w:rsid w:val="00B342A5"/>
    <w:rsid w:val="00B35318"/>
    <w:rsid w:val="00B36350"/>
    <w:rsid w:val="00B37CE6"/>
    <w:rsid w:val="00B40A15"/>
    <w:rsid w:val="00B422D0"/>
    <w:rsid w:val="00B42BE1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1ED7"/>
    <w:rsid w:val="00B81EE3"/>
    <w:rsid w:val="00B832E8"/>
    <w:rsid w:val="00B86642"/>
    <w:rsid w:val="00B8694D"/>
    <w:rsid w:val="00B87746"/>
    <w:rsid w:val="00B90C38"/>
    <w:rsid w:val="00B93C5D"/>
    <w:rsid w:val="00B93C71"/>
    <w:rsid w:val="00B94997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A7BB0"/>
    <w:rsid w:val="00BB015A"/>
    <w:rsid w:val="00BB5A9D"/>
    <w:rsid w:val="00BC0371"/>
    <w:rsid w:val="00BC058D"/>
    <w:rsid w:val="00BC1532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59A7"/>
    <w:rsid w:val="00C061A5"/>
    <w:rsid w:val="00C10381"/>
    <w:rsid w:val="00C118D7"/>
    <w:rsid w:val="00C12F4E"/>
    <w:rsid w:val="00C13975"/>
    <w:rsid w:val="00C17241"/>
    <w:rsid w:val="00C17972"/>
    <w:rsid w:val="00C17FDC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4048"/>
    <w:rsid w:val="00C40F3E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3F8C"/>
    <w:rsid w:val="00C761CD"/>
    <w:rsid w:val="00C76409"/>
    <w:rsid w:val="00C766BB"/>
    <w:rsid w:val="00C809D4"/>
    <w:rsid w:val="00C81D6D"/>
    <w:rsid w:val="00C82AF5"/>
    <w:rsid w:val="00C86B2F"/>
    <w:rsid w:val="00C90AF2"/>
    <w:rsid w:val="00C9435F"/>
    <w:rsid w:val="00C95C19"/>
    <w:rsid w:val="00CA2E2F"/>
    <w:rsid w:val="00CA3CCC"/>
    <w:rsid w:val="00CA57E0"/>
    <w:rsid w:val="00CA5CF7"/>
    <w:rsid w:val="00CB1B7D"/>
    <w:rsid w:val="00CB1DBC"/>
    <w:rsid w:val="00CB2327"/>
    <w:rsid w:val="00CC033B"/>
    <w:rsid w:val="00CC0DFF"/>
    <w:rsid w:val="00CC258A"/>
    <w:rsid w:val="00CC2B12"/>
    <w:rsid w:val="00CD015D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6469"/>
    <w:rsid w:val="00CF74A3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3280"/>
    <w:rsid w:val="00D46378"/>
    <w:rsid w:val="00D4751C"/>
    <w:rsid w:val="00D50D41"/>
    <w:rsid w:val="00D530B0"/>
    <w:rsid w:val="00D53862"/>
    <w:rsid w:val="00D5404D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AFD"/>
    <w:rsid w:val="00D72C0D"/>
    <w:rsid w:val="00D73D45"/>
    <w:rsid w:val="00D74D4A"/>
    <w:rsid w:val="00D776E3"/>
    <w:rsid w:val="00D81625"/>
    <w:rsid w:val="00D81770"/>
    <w:rsid w:val="00D819AA"/>
    <w:rsid w:val="00D81CB8"/>
    <w:rsid w:val="00D845EA"/>
    <w:rsid w:val="00D84987"/>
    <w:rsid w:val="00D87C5C"/>
    <w:rsid w:val="00D910FC"/>
    <w:rsid w:val="00D92DD1"/>
    <w:rsid w:val="00D960C7"/>
    <w:rsid w:val="00D96447"/>
    <w:rsid w:val="00D970C1"/>
    <w:rsid w:val="00DA00C3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36E1"/>
    <w:rsid w:val="00DE62EF"/>
    <w:rsid w:val="00DE6DAE"/>
    <w:rsid w:val="00DE746D"/>
    <w:rsid w:val="00DF085C"/>
    <w:rsid w:val="00DF27E0"/>
    <w:rsid w:val="00DF2F36"/>
    <w:rsid w:val="00DF3817"/>
    <w:rsid w:val="00DF439E"/>
    <w:rsid w:val="00DF4BB3"/>
    <w:rsid w:val="00DF595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3E33"/>
    <w:rsid w:val="00E64849"/>
    <w:rsid w:val="00E65588"/>
    <w:rsid w:val="00E710DE"/>
    <w:rsid w:val="00E75DCF"/>
    <w:rsid w:val="00E767AB"/>
    <w:rsid w:val="00E76B67"/>
    <w:rsid w:val="00E810AD"/>
    <w:rsid w:val="00E8456D"/>
    <w:rsid w:val="00E8533B"/>
    <w:rsid w:val="00E87A1E"/>
    <w:rsid w:val="00E90565"/>
    <w:rsid w:val="00E9279D"/>
    <w:rsid w:val="00E929BD"/>
    <w:rsid w:val="00E95216"/>
    <w:rsid w:val="00E96321"/>
    <w:rsid w:val="00EA075A"/>
    <w:rsid w:val="00EA31DB"/>
    <w:rsid w:val="00EB0A5F"/>
    <w:rsid w:val="00EB24B7"/>
    <w:rsid w:val="00EB5040"/>
    <w:rsid w:val="00EB6C47"/>
    <w:rsid w:val="00EB7AEC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2D04"/>
    <w:rsid w:val="00F33DAB"/>
    <w:rsid w:val="00F34C60"/>
    <w:rsid w:val="00F34E20"/>
    <w:rsid w:val="00F35835"/>
    <w:rsid w:val="00F35A4E"/>
    <w:rsid w:val="00F41590"/>
    <w:rsid w:val="00F4398F"/>
    <w:rsid w:val="00F43AC3"/>
    <w:rsid w:val="00F45104"/>
    <w:rsid w:val="00F455F8"/>
    <w:rsid w:val="00F45856"/>
    <w:rsid w:val="00F46A0B"/>
    <w:rsid w:val="00F471BF"/>
    <w:rsid w:val="00F47E95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4134"/>
    <w:rsid w:val="00F7479E"/>
    <w:rsid w:val="00F766FB"/>
    <w:rsid w:val="00F77A31"/>
    <w:rsid w:val="00F77CE6"/>
    <w:rsid w:val="00F81D65"/>
    <w:rsid w:val="00F827A8"/>
    <w:rsid w:val="00F829FB"/>
    <w:rsid w:val="00F830DE"/>
    <w:rsid w:val="00F8361A"/>
    <w:rsid w:val="00F84468"/>
    <w:rsid w:val="00F848E0"/>
    <w:rsid w:val="00F848FC"/>
    <w:rsid w:val="00F859E1"/>
    <w:rsid w:val="00F87959"/>
    <w:rsid w:val="00F9284A"/>
    <w:rsid w:val="00F93628"/>
    <w:rsid w:val="00F947F6"/>
    <w:rsid w:val="00F94C7A"/>
    <w:rsid w:val="00F95129"/>
    <w:rsid w:val="00F95406"/>
    <w:rsid w:val="00FA2D03"/>
    <w:rsid w:val="00FA2DD8"/>
    <w:rsid w:val="00FA43D1"/>
    <w:rsid w:val="00FA6523"/>
    <w:rsid w:val="00FA7DD5"/>
    <w:rsid w:val="00FA7E41"/>
    <w:rsid w:val="00FB0FB1"/>
    <w:rsid w:val="00FB2AC2"/>
    <w:rsid w:val="00FB49D4"/>
    <w:rsid w:val="00FB5386"/>
    <w:rsid w:val="00FB7182"/>
    <w:rsid w:val="00FB799B"/>
    <w:rsid w:val="00FC0A8F"/>
    <w:rsid w:val="00FC3AF0"/>
    <w:rsid w:val="00FC7552"/>
    <w:rsid w:val="00FC7D65"/>
    <w:rsid w:val="00FD234A"/>
    <w:rsid w:val="00FD4489"/>
    <w:rsid w:val="00FD461F"/>
    <w:rsid w:val="00FD573E"/>
    <w:rsid w:val="00FD6585"/>
    <w:rsid w:val="00FD6D68"/>
    <w:rsid w:val="00FD7A57"/>
    <w:rsid w:val="00FE0620"/>
    <w:rsid w:val="00FE0E56"/>
    <w:rsid w:val="00FE2AE5"/>
    <w:rsid w:val="00FE38D7"/>
    <w:rsid w:val="00FE3990"/>
    <w:rsid w:val="00FE3B73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3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A7B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2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A7BB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b">
    <w:name w:val="Strong"/>
    <w:qFormat/>
    <w:rsid w:val="00C40F3E"/>
    <w:rPr>
      <w:b/>
      <w:bCs/>
    </w:rPr>
  </w:style>
  <w:style w:type="paragraph" w:styleId="ac">
    <w:name w:val="No Spacing"/>
    <w:uiPriority w:val="1"/>
    <w:qFormat/>
    <w:rsid w:val="00B14329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A7B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2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A7BB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b">
    <w:name w:val="Strong"/>
    <w:qFormat/>
    <w:rsid w:val="00C40F3E"/>
    <w:rPr>
      <w:b/>
      <w:bCs/>
    </w:rPr>
  </w:style>
  <w:style w:type="paragraph" w:styleId="ac">
    <w:name w:val="No Spacing"/>
    <w:uiPriority w:val="1"/>
    <w:qFormat/>
    <w:rsid w:val="00B1432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4345-A4BB-4E9B-A69A-C4350ECF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creator>po.1</dc:creator>
  <cp:lastModifiedBy>KOOK</cp:lastModifiedBy>
  <cp:revision>2</cp:revision>
  <cp:lastPrinted>2023-05-11T14:45:00Z</cp:lastPrinted>
  <dcterms:created xsi:type="dcterms:W3CDTF">2023-05-30T10:06:00Z</dcterms:created>
  <dcterms:modified xsi:type="dcterms:W3CDTF">2023-05-30T10:06:00Z</dcterms:modified>
</cp:coreProperties>
</file>